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CAB" w:rsidRDefault="00DE5CAB" w:rsidP="007906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DE5CAB" w:rsidRDefault="00DE5CAB" w:rsidP="007906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Instituti</w:t>
      </w:r>
      <w:r w:rsidRPr="00636655">
        <w:rPr>
          <w:rFonts w:ascii="Times New Roman" w:hAnsi="Times New Roman" w:cs="Times New Roman"/>
          <w:sz w:val="24"/>
          <w:szCs w:val="24"/>
        </w:rPr>
        <w:t>o</w:t>
      </w:r>
      <w:r w:rsidR="00B61B82">
        <w:rPr>
          <w:rFonts w:ascii="Times New Roman" w:hAnsi="Times New Roman" w:cs="Times New Roman"/>
          <w:sz w:val="24"/>
          <w:szCs w:val="24"/>
        </w:rPr>
        <w:t>n:</w:t>
      </w:r>
    </w:p>
    <w:p w:rsidR="00DE5CAB" w:rsidRDefault="00DE5CAB" w:rsidP="007906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Tut</w:t>
      </w:r>
      <w:r w:rsidRPr="00636655">
        <w:rPr>
          <w:rFonts w:ascii="Times New Roman" w:hAnsi="Times New Roman" w:cs="Times New Roman"/>
          <w:sz w:val="24"/>
          <w:szCs w:val="24"/>
        </w:rPr>
        <w:t>o</w:t>
      </w:r>
      <w:r>
        <w:rPr>
          <w:rFonts w:ascii="Times New Roman" w:hAnsi="Times New Roman" w:cs="Times New Roman"/>
          <w:sz w:val="24"/>
          <w:szCs w:val="24"/>
        </w:rPr>
        <w:t>r:</w:t>
      </w:r>
    </w:p>
    <w:p w:rsidR="00B61B82" w:rsidRDefault="00B61B82" w:rsidP="007906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B61B82" w:rsidRDefault="00790691" w:rsidP="00790691">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Mechanical Rotation</w:t>
      </w:r>
    </w:p>
    <w:bookmarkEnd w:id="0"/>
    <w:p w:rsidR="00790691" w:rsidRPr="00790691" w:rsidRDefault="00790691" w:rsidP="00790691">
      <w:pPr>
        <w:spacing w:after="0" w:line="480" w:lineRule="auto"/>
        <w:ind w:firstLine="720"/>
        <w:rPr>
          <w:rFonts w:ascii="Times New Roman" w:hAnsi="Times New Roman" w:cs="Times New Roman"/>
          <w:sz w:val="24"/>
          <w:szCs w:val="24"/>
        </w:rPr>
      </w:pPr>
      <w:r w:rsidRPr="00790691">
        <w:rPr>
          <w:rFonts w:ascii="Times New Roman" w:hAnsi="Times New Roman" w:cs="Times New Roman"/>
          <w:sz w:val="24"/>
          <w:szCs w:val="24"/>
        </w:rPr>
        <w:t>Water is an essential element of life and an integral cornerstone of any civilization's economic development. In as much as it possesses such importance, many in developed countries take it for granted. Approximately 1.2 billion people today still struggle to find clean drinking water. The desalination process has been of massive success in the quest to provide fresh water for the masses. Still, the problem is that it has been an extreme consumer of energy thanks to the mechanical rotation. Today, several options are scalable and efficient that can help reduce energy consumption and bring down the process of desalination in terms of finance.</w:t>
      </w:r>
    </w:p>
    <w:p w:rsidR="00DE5CAB" w:rsidRDefault="00790691" w:rsidP="00790691">
      <w:pPr>
        <w:spacing w:after="0" w:line="480" w:lineRule="auto"/>
        <w:ind w:firstLine="720"/>
        <w:rPr>
          <w:rFonts w:ascii="Times New Roman" w:hAnsi="Times New Roman" w:cs="Times New Roman"/>
          <w:b/>
          <w:sz w:val="24"/>
          <w:szCs w:val="24"/>
        </w:rPr>
      </w:pPr>
      <w:r w:rsidRPr="00790691">
        <w:rPr>
          <w:rFonts w:ascii="Times New Roman" w:hAnsi="Times New Roman" w:cs="Times New Roman"/>
          <w:sz w:val="24"/>
          <w:szCs w:val="24"/>
        </w:rPr>
        <w:t xml:space="preserve">Reverse osmosis (RO) is the method that is commonly used in the extraction of fresh water from salty water using membrane desalination technique. The </w:t>
      </w:r>
      <w:r w:rsidRPr="00790691">
        <w:rPr>
          <w:rFonts w:ascii="Times New Roman" w:hAnsi="Times New Roman" w:cs="Times New Roman"/>
          <w:sz w:val="24"/>
          <w:szCs w:val="24"/>
        </w:rPr>
        <w:t>feed water</w:t>
      </w:r>
      <w:r w:rsidRPr="00790691">
        <w:rPr>
          <w:rFonts w:ascii="Times New Roman" w:hAnsi="Times New Roman" w:cs="Times New Roman"/>
          <w:sz w:val="24"/>
          <w:szCs w:val="24"/>
        </w:rPr>
        <w:t xml:space="preserve"> is usually forced onto the surface of a membrane that selectively passes water and retains salt. The RO separates salt and small molecules from the low molecular weight solutes at a comparably higher temperature. The increased </w:t>
      </w:r>
      <w:r w:rsidRPr="00790691">
        <w:rPr>
          <w:rFonts w:ascii="Times New Roman" w:hAnsi="Times New Roman" w:cs="Times New Roman"/>
          <w:sz w:val="24"/>
          <w:szCs w:val="24"/>
        </w:rPr>
        <w:t>feed water</w:t>
      </w:r>
      <w:r w:rsidRPr="00790691">
        <w:rPr>
          <w:rFonts w:ascii="Times New Roman" w:hAnsi="Times New Roman" w:cs="Times New Roman"/>
          <w:sz w:val="24"/>
          <w:szCs w:val="24"/>
        </w:rPr>
        <w:t xml:space="preserve"> pressure to above the osmotic pressure is done by a pump that mechanically rotates. Thus, the build-up pressure allows the freshwater to pass through the semipermeable membranes, leaving behind the suspended solids, colloids, and dissolved solids. The salinity level, temperature, and turbidity dictate the amount of energy that is to be used to pump </w:t>
      </w:r>
      <w:r w:rsidRPr="00790691">
        <w:rPr>
          <w:rFonts w:ascii="Times New Roman" w:hAnsi="Times New Roman" w:cs="Times New Roman"/>
          <w:sz w:val="24"/>
          <w:szCs w:val="24"/>
        </w:rPr>
        <w:t>feed water</w:t>
      </w:r>
      <w:r w:rsidRPr="00790691">
        <w:rPr>
          <w:rFonts w:ascii="Times New Roman" w:hAnsi="Times New Roman" w:cs="Times New Roman"/>
          <w:sz w:val="24"/>
          <w:szCs w:val="24"/>
        </w:rPr>
        <w:t xml:space="preserve">. High salinity increases osmotic pressure, resulting in more mechanical rotation of the pump than low salinity. The </w:t>
      </w:r>
      <w:r w:rsidRPr="00790691">
        <w:rPr>
          <w:rFonts w:ascii="Times New Roman" w:hAnsi="Times New Roman" w:cs="Times New Roman"/>
          <w:sz w:val="24"/>
          <w:szCs w:val="24"/>
        </w:rPr>
        <w:t>feed water’s</w:t>
      </w:r>
      <w:r w:rsidRPr="00790691">
        <w:rPr>
          <w:rFonts w:ascii="Times New Roman" w:hAnsi="Times New Roman" w:cs="Times New Roman"/>
          <w:sz w:val="24"/>
          <w:szCs w:val="24"/>
        </w:rPr>
        <w:t xml:space="preserve"> high turbidity does produce fouling that clogs the membrane pores with suspended solids that again necessitate more mechanical rotation. RO's </w:t>
      </w:r>
      <w:r w:rsidRPr="00790691">
        <w:rPr>
          <w:rFonts w:ascii="Times New Roman" w:hAnsi="Times New Roman" w:cs="Times New Roman"/>
          <w:sz w:val="24"/>
          <w:szCs w:val="24"/>
        </w:rPr>
        <w:lastRenderedPageBreak/>
        <w:t xml:space="preserve">performance is expressed in terms of recovery ratio and salt rejection ratio, decreasing as feed salinity increases.  </w:t>
      </w:r>
      <w:r w:rsidR="00DE5CAB" w:rsidRPr="00DE5CAB">
        <w:rPr>
          <w:rFonts w:ascii="Times New Roman" w:hAnsi="Times New Roman" w:cs="Times New Roman"/>
          <w:b/>
          <w:noProof/>
          <w:sz w:val="24"/>
          <w:szCs w:val="24"/>
        </w:rPr>
        <w:drawing>
          <wp:inline distT="0" distB="0" distL="0" distR="0">
            <wp:extent cx="5572125" cy="1933575"/>
            <wp:effectExtent l="0" t="0" r="9525" b="9525"/>
            <wp:docPr id="1" name="Picture 1" descr="C:\Users\GORY\Desktop\Bilfinger_Meerwasserentsalzung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Y\Desktop\Bilfinger_Meerwasserentsalzung_E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72125" cy="1933575"/>
                    </a:xfrm>
                    <a:prstGeom prst="rect">
                      <a:avLst/>
                    </a:prstGeom>
                    <a:noFill/>
                    <a:ln>
                      <a:noFill/>
                    </a:ln>
                  </pic:spPr>
                </pic:pic>
              </a:graphicData>
            </a:graphic>
          </wp:inline>
        </w:drawing>
      </w:r>
    </w:p>
    <w:p w:rsidR="00DE5CAB" w:rsidRPr="00DE5CAB" w:rsidRDefault="00DE5CAB" w:rsidP="007906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Fig 1: Maintenance for Seawater desalination plant</w:t>
      </w:r>
    </w:p>
    <w:sectPr w:rsidR="00DE5CAB" w:rsidRPr="00DE5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748"/>
    <w:rsid w:val="000E3FEF"/>
    <w:rsid w:val="001C2903"/>
    <w:rsid w:val="002A3748"/>
    <w:rsid w:val="004E34F5"/>
    <w:rsid w:val="00636655"/>
    <w:rsid w:val="00693697"/>
    <w:rsid w:val="00790691"/>
    <w:rsid w:val="00915DD9"/>
    <w:rsid w:val="00A95CFD"/>
    <w:rsid w:val="00B61B82"/>
    <w:rsid w:val="00DE5CAB"/>
    <w:rsid w:val="00E726DE"/>
    <w:rsid w:val="00F8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4BACF2-4CCD-49C1-99C8-94F7F257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2020-10-08T02:43:00Z</dcterms:created>
  <dcterms:modified xsi:type="dcterms:W3CDTF">2020-10-08T02:43:00Z</dcterms:modified>
</cp:coreProperties>
</file>